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3B" w:rsidRDefault="004F2B3B" w:rsidP="004F2B3B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ПЛАН-ПРОГРАМА</w:t>
      </w:r>
    </w:p>
    <w:p w:rsidR="004F2B3B" w:rsidRDefault="004F2B3B" w:rsidP="004F2B3B">
      <w:pPr>
        <w:spacing w:after="0" w:line="254" w:lineRule="auto"/>
        <w:ind w:left="18" w:firstLine="0"/>
        <w:jc w:val="center"/>
      </w:pPr>
      <w:r>
        <w:t>В изпълнение на изискванията на чл. 26 а,</w:t>
      </w:r>
      <w:r>
        <w:rPr>
          <w:lang w:val="en-US"/>
        </w:rPr>
        <w:t xml:space="preserve"> </w:t>
      </w:r>
      <w:r>
        <w:t xml:space="preserve">ал.1 от </w:t>
      </w:r>
    </w:p>
    <w:p w:rsidR="004F2B3B" w:rsidRDefault="004F2B3B" w:rsidP="004F2B3B">
      <w:pPr>
        <w:spacing w:after="0" w:line="254" w:lineRule="auto"/>
        <w:ind w:left="18" w:firstLine="0"/>
        <w:jc w:val="center"/>
      </w:pPr>
      <w:r>
        <w:t>Закона за народните читалища</w:t>
      </w:r>
    </w:p>
    <w:p w:rsidR="004F2B3B" w:rsidRDefault="004F2B3B" w:rsidP="004F2B3B">
      <w:pPr>
        <w:spacing w:after="0" w:line="254" w:lineRule="auto"/>
        <w:ind w:left="82" w:firstLine="0"/>
        <w:jc w:val="center"/>
      </w:pPr>
      <w:r>
        <w:rPr>
          <w:rFonts w:eastAsia="Times New Roman" w:cs="Times New Roman"/>
        </w:rPr>
        <w:t xml:space="preserve"> </w:t>
      </w:r>
    </w:p>
    <w:p w:rsidR="004F2B3B" w:rsidRDefault="004F2B3B" w:rsidP="004F2B3B">
      <w:pPr>
        <w:spacing w:after="5" w:line="254" w:lineRule="auto"/>
        <w:ind w:left="0" w:firstLine="0"/>
      </w:pPr>
    </w:p>
    <w:p w:rsidR="004F2B3B" w:rsidRDefault="004F2B3B" w:rsidP="004F2B3B">
      <w:pPr>
        <w:pStyle w:val="Heading2"/>
        <w:spacing w:after="0"/>
        <w:ind w:left="-5"/>
      </w:pPr>
      <w:r>
        <w:t>I.</w:t>
      </w:r>
      <w:r>
        <w:rPr>
          <w:rFonts w:eastAsia="Arial" w:cs="Arial"/>
        </w:rPr>
        <w:t xml:space="preserve"> </w:t>
      </w:r>
      <w:r>
        <w:t xml:space="preserve">ВЪВЕДЕНИЕ </w:t>
      </w:r>
    </w:p>
    <w:p w:rsidR="004F2B3B" w:rsidRDefault="004F2B3B" w:rsidP="004F2B3B">
      <w:r>
        <w:t xml:space="preserve">   Народно читалище „Освобождение -1904г.”  е доброволна самоуправляваща се културно-просветна организация с нестопанска цел, която изпълнява културно-просветни задачи е областта на културата, социалната сфера и образованието е регистрирано съгласно Закона за народните читалища и в съответствие с разпоредбите на Закона на юридическине лица с нестопанска цел. То е изградено на принципа на демократизма, доброволността и автономията и осъществява дейността си в обществена полза.</w:t>
      </w:r>
    </w:p>
    <w:p w:rsidR="004F2B3B" w:rsidRDefault="004F2B3B" w:rsidP="004F2B3B">
      <w:r>
        <w:t xml:space="preserve">     Настоящата програма за развитие на читалищната дейност в квартал Калугерица е приета в изпълнение на чл. 26а, ал. 1 от Закона на народните читалища.</w:t>
      </w:r>
    </w:p>
    <w:p w:rsidR="004F2B3B" w:rsidRDefault="004F2B3B" w:rsidP="004F2B3B">
      <w:r>
        <w:t xml:space="preserve">        Изготвянето на програмата за 202</w:t>
      </w:r>
      <w:r w:rsidR="003E7621">
        <w:rPr>
          <w:lang w:val="en-US"/>
        </w:rPr>
        <w:t>4</w:t>
      </w:r>
      <w:r>
        <w:t xml:space="preserve"> г. цели обединяване на усилията за развитие и утвърждаване на читалището, като важна обществена институция, реализираща културна-та идентичност на квартала, както и да засили обществената и роля като традиционен културен и образователен център.</w:t>
      </w:r>
    </w:p>
    <w:p w:rsidR="004F2B3B" w:rsidRDefault="004F2B3B" w:rsidP="004F2B3B">
      <w:r>
        <w:t xml:space="preserve">        Основните направления и приоритети в дейността на читалището произтичат от ЗНЧ, ЗОБ, общинската културан</w:t>
      </w:r>
      <w:r w:rsidR="003E7621">
        <w:t>а</w:t>
      </w:r>
      <w:r>
        <w:t xml:space="preserve"> политика, осъществявана на основата на съществуващата нормативна уредба и чрез изпълнението на културния календар.</w:t>
      </w:r>
    </w:p>
    <w:p w:rsidR="004F2B3B" w:rsidRDefault="004F2B3B" w:rsidP="004F2B3B">
      <w:pPr>
        <w:spacing w:after="0" w:line="254" w:lineRule="auto"/>
        <w:ind w:left="0" w:firstLine="0"/>
      </w:pPr>
    </w:p>
    <w:p w:rsidR="004F2B3B" w:rsidRDefault="004F2B3B" w:rsidP="004F2B3B">
      <w:pPr>
        <w:keepNext/>
        <w:keepLines/>
        <w:shd w:val="clear" w:color="auto" w:fill="C5E0B3"/>
        <w:spacing w:after="0" w:line="254" w:lineRule="auto"/>
        <w:ind w:left="-5"/>
        <w:outlineLvl w:val="1"/>
        <w:rPr>
          <w:b/>
        </w:rPr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АНАЛИЗ НА РЕСУРСИТЕ</w:t>
      </w:r>
    </w:p>
    <w:p w:rsidR="004F2B3B" w:rsidRDefault="004F2B3B" w:rsidP="004F2B3B">
      <w:pPr>
        <w:keepNext/>
        <w:keepLines/>
        <w:shd w:val="clear" w:color="auto" w:fill="C5E0B3"/>
        <w:spacing w:after="0" w:line="254" w:lineRule="auto"/>
        <w:ind w:left="-5"/>
        <w:outlineLvl w:val="1"/>
        <w:rPr>
          <w:b/>
        </w:rPr>
      </w:pPr>
    </w:p>
    <w:p w:rsidR="004F2B3B" w:rsidRDefault="004F2B3B" w:rsidP="004F2B3B">
      <w:pPr>
        <w:spacing w:after="5" w:line="254" w:lineRule="auto"/>
        <w:ind w:left="0" w:firstLine="0"/>
      </w:pPr>
      <w:r>
        <w:t xml:space="preserve">         На територията на квартал Калугерица има само едно читалище – Народно читалище”Освобождение -1904г.”, което е регистрирано и вписано в регистъра на сдруженията с нестопанска цел при Шуменския окръжен съд с фирмено дело №85 /2005г.</w:t>
      </w:r>
    </w:p>
    <w:p w:rsidR="004F2B3B" w:rsidRDefault="004F2B3B" w:rsidP="004F2B3B">
      <w:pPr>
        <w:spacing w:after="5" w:line="254" w:lineRule="auto"/>
        <w:ind w:left="0" w:firstLine="0"/>
      </w:pPr>
      <w:r>
        <w:t xml:space="preserve">        Читалището има една щатна бройка – секретар. Останалите дейности: счетоводител се осигурява чрез граждански договор. </w:t>
      </w:r>
    </w:p>
    <w:p w:rsidR="004F2B3B" w:rsidRDefault="004F2B3B" w:rsidP="004F2B3B">
      <w:pPr>
        <w:spacing w:after="5" w:line="254" w:lineRule="auto"/>
        <w:ind w:left="0" w:firstLine="0"/>
      </w:pPr>
      <w:r>
        <w:t xml:space="preserve">         За изграждане капацитета на читалището да се съде</w:t>
      </w:r>
      <w:r w:rsidR="003E7621">
        <w:t>йства за участието на служители</w:t>
      </w:r>
      <w:r>
        <w:t>те и читалищното настоятелство в семинари и други обучителни форми.</w:t>
      </w:r>
    </w:p>
    <w:p w:rsidR="004F2B3B" w:rsidRDefault="004F2B3B" w:rsidP="004F2B3B">
      <w:pPr>
        <w:spacing w:after="5" w:line="254" w:lineRule="auto"/>
        <w:ind w:left="0" w:firstLine="0"/>
      </w:pPr>
      <w:r>
        <w:t xml:space="preserve">         Читалищното настоятелство да осигури условия за работа съответстваща на нормите залегнали в КТ, КСО, Правилника за вътрешен трудов ред и другите нормативни актове.</w:t>
      </w:r>
    </w:p>
    <w:p w:rsidR="004F2B3B" w:rsidRDefault="004F2B3B" w:rsidP="004F2B3B">
      <w:pPr>
        <w:spacing w:after="5" w:line="254" w:lineRule="auto"/>
        <w:ind w:left="0" w:firstLine="0"/>
      </w:pPr>
      <w:r>
        <w:t xml:space="preserve">       За възнаграждения и осигуровки на читалищния работник на трудов договор и наетите на граждански договори и счетоводни услуги да се осигурат средства от субсидия, стопанска дейност и други.</w:t>
      </w:r>
    </w:p>
    <w:p w:rsidR="004F2B3B" w:rsidRDefault="004F2B3B" w:rsidP="004F2B3B">
      <w:pPr>
        <w:spacing w:after="5" w:line="254" w:lineRule="auto"/>
        <w:ind w:left="0" w:firstLine="0"/>
      </w:pPr>
    </w:p>
    <w:p w:rsidR="004F2B3B" w:rsidRDefault="004F2B3B" w:rsidP="004F2B3B">
      <w:pPr>
        <w:spacing w:after="5" w:line="254" w:lineRule="auto"/>
        <w:ind w:left="0" w:firstLine="0"/>
      </w:pPr>
      <w:r>
        <w:rPr>
          <w:b/>
          <w:lang w:val="en-US"/>
        </w:rPr>
        <w:t>III</w:t>
      </w:r>
      <w:r>
        <w:rPr>
          <w:b/>
        </w:rPr>
        <w:t>. ЦЕЛИ И ПРИОРИТЕТИ</w:t>
      </w:r>
    </w:p>
    <w:p w:rsidR="004F2B3B" w:rsidRDefault="004F2B3B" w:rsidP="004F2B3B">
      <w:r>
        <w:t xml:space="preserve">     1. 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:rsidR="004F2B3B" w:rsidRDefault="004F2B3B" w:rsidP="004F2B3B">
      <w:r>
        <w:t xml:space="preserve">        Стимулиране на читалищните дейности за съхранение и популяризиране на българс-ките културни традиции, нематериалното културно наследство.</w:t>
      </w:r>
    </w:p>
    <w:p w:rsidR="004F2B3B" w:rsidRDefault="004F2B3B" w:rsidP="004F2B3B">
      <w:r>
        <w:lastRenderedPageBreak/>
        <w:t xml:space="preserve">       Кандидатстване по проекти и програми за набавяне на финасови средства за подобряване ва материално-техническата база.</w:t>
      </w:r>
    </w:p>
    <w:p w:rsidR="004F2B3B" w:rsidRDefault="004F2B3B" w:rsidP="004F2B3B">
      <w:r>
        <w:t xml:space="preserve">      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4F2B3B" w:rsidRDefault="004F2B3B" w:rsidP="004F2B3B">
      <w:r>
        <w:t>2. Разшираване обхвата на дейността на читалището в обществено значими сфери, като социалната и информационно- консултантската.</w:t>
      </w:r>
    </w:p>
    <w:p w:rsidR="004F2B3B" w:rsidRDefault="004F2B3B" w:rsidP="004F2B3B">
      <w:r>
        <w:t xml:space="preserve"> Формиране на читалището като място за общуване и контакти, успешни социални практики и дарителски акции, повишаване ролята на читалището за социална – културна интеграция на различните социални общности.</w:t>
      </w:r>
    </w:p>
    <w:p w:rsidR="003E7621" w:rsidRDefault="003E7621" w:rsidP="004F2B3B">
      <w:pPr>
        <w:rPr>
          <w:lang w:val="en-US"/>
        </w:rPr>
      </w:pPr>
    </w:p>
    <w:p w:rsidR="004F2B3B" w:rsidRDefault="004F2B3B" w:rsidP="004F2B3B">
      <w:pPr>
        <w:rPr>
          <w:b/>
        </w:rPr>
      </w:pPr>
      <w:r>
        <w:rPr>
          <w:lang w:val="en-US"/>
        </w:rPr>
        <w:t xml:space="preserve">     </w:t>
      </w:r>
      <w:r>
        <w:rPr>
          <w:b/>
          <w:lang w:val="en-US"/>
        </w:rPr>
        <w:t>IV</w:t>
      </w:r>
      <w:r>
        <w:rPr>
          <w:b/>
        </w:rPr>
        <w:t>. ФИНАНСИРАНЕ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1. Доходи държавния бюджет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2. Доходи от бюджета на Общината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3. Доходи от рента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4. Доходи от дарения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5. Кандидатстване на читалището по различни проекти към МК и други организации</w:t>
      </w:r>
    </w:p>
    <w:p w:rsidR="004F2B3B" w:rsidRDefault="004F2B3B" w:rsidP="004F2B3B">
      <w:pPr>
        <w:rPr>
          <w:b/>
        </w:rPr>
      </w:pPr>
      <w:r>
        <w:rPr>
          <w:b/>
        </w:rPr>
        <w:t xml:space="preserve">  </w:t>
      </w:r>
    </w:p>
    <w:p w:rsidR="004F2B3B" w:rsidRDefault="004F2B3B" w:rsidP="004F2B3B"/>
    <w:p w:rsidR="004F2B3B" w:rsidRDefault="004F2B3B" w:rsidP="004F2B3B">
      <w:pPr>
        <w:pStyle w:val="Heading2"/>
        <w:spacing w:after="0"/>
        <w:ind w:left="-5"/>
      </w:pPr>
      <w:r>
        <w:rPr>
          <w:lang w:val="en-US"/>
        </w:rPr>
        <w:t>V</w:t>
      </w:r>
      <w:r>
        <w:t xml:space="preserve">. ДЕЙНОСТИ </w:t>
      </w:r>
    </w:p>
    <w:p w:rsidR="004F2B3B" w:rsidRDefault="004F2B3B" w:rsidP="004F2B3B">
      <w:pPr>
        <w:spacing w:after="5" w:line="252" w:lineRule="auto"/>
        <w:ind w:left="0" w:firstLine="0"/>
      </w:pPr>
    </w:p>
    <w:p w:rsidR="004F2B3B" w:rsidRDefault="004F2B3B" w:rsidP="004F2B3B">
      <w:pPr>
        <w:pStyle w:val="Heading2"/>
        <w:numPr>
          <w:ilvl w:val="0"/>
          <w:numId w:val="1"/>
        </w:numPr>
        <w:spacing w:line="252" w:lineRule="auto"/>
      </w:pPr>
      <w:r>
        <w:t xml:space="preserve">БИБЛИОТЕЧНО-ИНФОРМАЦИОННА ДЕЙНОСТ 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Работата на библиотеката е насочена към: 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1. Поддържане на обществена библиотека на свободен достъп за библиотечно обслужване на потребителите. </w:t>
      </w:r>
    </w:p>
    <w:p w:rsidR="004F2B3B" w:rsidRDefault="004F2B3B" w:rsidP="004F2B3B">
      <w:pPr>
        <w:spacing w:after="0" w:line="252" w:lineRule="auto"/>
        <w:ind w:left="0" w:firstLine="0"/>
      </w:pPr>
      <w:r>
        <w:t>2. Актуализиране на библиотечния фонд чрез закупуване на нова литература, абонамент, дарения, кандидатстване с проекти към МК и други организации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 3. Изготвяне на библиографски справки по различни теми; </w:t>
      </w:r>
    </w:p>
    <w:p w:rsidR="004F2B3B" w:rsidRDefault="004F2B3B" w:rsidP="004F2B3B">
      <w:pPr>
        <w:spacing w:after="0" w:line="252" w:lineRule="auto"/>
        <w:ind w:left="0" w:firstLine="0"/>
      </w:pPr>
      <w:r>
        <w:t>4. Инициатива „Книга за всеки” – въвеждане на системата за патронажно обслужване на възрастни читатели и такива с физически увреждания;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 5. Организиране презентации на нови литературни творби и автори от местно и национално значение. </w:t>
      </w:r>
    </w:p>
    <w:p w:rsidR="004F2B3B" w:rsidRDefault="004F2B3B" w:rsidP="004F2B3B">
      <w:pPr>
        <w:spacing w:after="0" w:line="252" w:lineRule="auto"/>
        <w:ind w:left="0" w:firstLine="0"/>
      </w:pPr>
      <w:r>
        <w:t>6. Провеждане традиционни срещи „На гости в библиотеката”;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 7. Литературна гостоприемница – срещи с творци на словото;</w:t>
      </w:r>
    </w:p>
    <w:p w:rsidR="004F2B3B" w:rsidRDefault="004F2B3B" w:rsidP="004F2B3B">
      <w:pPr>
        <w:spacing w:after="0" w:line="252" w:lineRule="auto"/>
        <w:ind w:left="0" w:firstLine="0"/>
      </w:pPr>
      <w:r>
        <w:t xml:space="preserve"> 8. Вечери н литературни четения с участието на местни литературни творци и почитатели на словото</w:t>
      </w:r>
    </w:p>
    <w:p w:rsidR="004F2B3B" w:rsidRDefault="004F2B3B" w:rsidP="004F2B3B">
      <w:pPr>
        <w:spacing w:after="0" w:line="252" w:lineRule="auto"/>
        <w:ind w:left="0" w:firstLine="0"/>
      </w:pPr>
      <w:r>
        <w:t>9. Експониране на изложби, кътове с литература, витрини и други в библиотеката.</w:t>
      </w:r>
    </w:p>
    <w:p w:rsidR="004F2B3B" w:rsidRDefault="004F2B3B" w:rsidP="004F2B3B">
      <w:pPr>
        <w:ind w:left="-5" w:right="1"/>
      </w:pPr>
    </w:p>
    <w:p w:rsidR="004F2B3B" w:rsidRDefault="004F2B3B" w:rsidP="004F2B3B">
      <w:pPr>
        <w:pStyle w:val="ListParagraph"/>
        <w:keepNext/>
        <w:keepLines/>
        <w:numPr>
          <w:ilvl w:val="0"/>
          <w:numId w:val="2"/>
        </w:numPr>
        <w:shd w:val="clear" w:color="auto" w:fill="C5E0B3"/>
        <w:spacing w:after="158" w:line="252" w:lineRule="auto"/>
        <w:outlineLvl w:val="1"/>
        <w:rPr>
          <w:b/>
        </w:rPr>
      </w:pPr>
      <w:r>
        <w:rPr>
          <w:b/>
        </w:rPr>
        <w:t xml:space="preserve">ХУДОЖЕСТВЕНО-ТВОРЧЕСКА ДЕЙНОСТ </w:t>
      </w:r>
    </w:p>
    <w:p w:rsidR="004F2B3B" w:rsidRDefault="004F2B3B" w:rsidP="004F2B3B">
      <w:pPr>
        <w:ind w:left="-5" w:right="1"/>
      </w:pPr>
      <w:r>
        <w:t xml:space="preserve">Съществена част от дейността на читалището е грижата за разширяване и развитие на любителското художествено творчество. Художественотворческата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</w:t>
      </w:r>
      <w:r>
        <w:lastRenderedPageBreak/>
        <w:t xml:space="preserve">читалището ще работи за привличане на млади хора за участие в инициативи на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Участие в общински, регионални, национални и други конкурси и фестивали. </w:t>
      </w:r>
    </w:p>
    <w:p w:rsidR="004F2B3B" w:rsidRDefault="004F2B3B" w:rsidP="004F2B3B">
      <w:pPr>
        <w:ind w:left="-5" w:right="1"/>
        <w:rPr>
          <w:b/>
        </w:rPr>
      </w:pPr>
      <w:r>
        <w:t xml:space="preserve">                   </w:t>
      </w:r>
      <w:r>
        <w:rPr>
          <w:b/>
        </w:rPr>
        <w:t>КРАЕВЕДСКА ДЕЙНОСТ</w:t>
      </w:r>
    </w:p>
    <w:p w:rsidR="004F2B3B" w:rsidRDefault="004F2B3B" w:rsidP="004F2B3B">
      <w:pPr>
        <w:ind w:left="-5" w:right="1"/>
      </w:pPr>
      <w:r>
        <w:t>Активизирани на дейности свързани с развитието на краеведската и издирвателската  дейност в читали</w:t>
      </w:r>
      <w:r w:rsidR="00FA7D5F">
        <w:t>щето /обичаи, предания, събиране</w:t>
      </w:r>
      <w:r>
        <w:t xml:space="preserve"> на предмети от традиционния бит, снимки и други подобни, значими за населеното място/</w:t>
      </w:r>
    </w:p>
    <w:p w:rsidR="004F2B3B" w:rsidRDefault="004F2B3B" w:rsidP="004F2B3B">
      <w:pPr>
        <w:ind w:left="-5" w:right="1"/>
      </w:pPr>
    </w:p>
    <w:p w:rsidR="004F2B3B" w:rsidRDefault="004F2B3B" w:rsidP="004F2B3B">
      <w:pPr>
        <w:ind w:left="-5" w:right="1"/>
        <w:rPr>
          <w:b/>
        </w:rPr>
      </w:pPr>
      <w:r>
        <w:t xml:space="preserve"> </w:t>
      </w:r>
      <w:r>
        <w:rPr>
          <w:b/>
        </w:rPr>
        <w:t>СОЦИАЛНА ДЕЙНОСТ</w:t>
      </w:r>
    </w:p>
    <w:p w:rsidR="004F2B3B" w:rsidRDefault="004F2B3B" w:rsidP="004F2B3B">
      <w:pPr>
        <w:ind w:left="-5" w:right="1"/>
      </w:pPr>
      <w:r>
        <w:t>Реализирани на инциативи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други.</w:t>
      </w:r>
    </w:p>
    <w:p w:rsidR="004F2B3B" w:rsidRDefault="004F2B3B" w:rsidP="004F2B3B">
      <w:pPr>
        <w:ind w:left="-5" w:right="1"/>
      </w:pPr>
    </w:p>
    <w:p w:rsidR="004F2B3B" w:rsidRDefault="004F2B3B" w:rsidP="004F2B3B">
      <w:pPr>
        <w:spacing w:after="5" w:line="254" w:lineRule="auto"/>
        <w:ind w:left="0" w:firstLine="0"/>
      </w:pPr>
    </w:p>
    <w:p w:rsidR="004F2B3B" w:rsidRDefault="004F2B3B" w:rsidP="004F2B3B">
      <w:pPr>
        <w:ind w:left="-5" w:right="1"/>
      </w:pPr>
    </w:p>
    <w:p w:rsidR="004F2B3B" w:rsidRPr="00F16B05" w:rsidRDefault="00F16B05" w:rsidP="00F16B05">
      <w:pPr>
        <w:spacing w:after="200" w:line="276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</w:t>
      </w:r>
      <w:r w:rsidR="004F2B3B">
        <w:t xml:space="preserve">КУЛТУРНО-МАСОВА ДЕЙНОСТ </w:t>
      </w:r>
    </w:p>
    <w:p w:rsidR="004F2B3B" w:rsidRDefault="004F2B3B" w:rsidP="004F2B3B">
      <w:pPr>
        <w:shd w:val="clear" w:color="auto" w:fill="D9E2F3"/>
        <w:spacing w:after="0" w:line="254" w:lineRule="auto"/>
        <w:ind w:left="705" w:firstLine="0"/>
        <w:jc w:val="center"/>
        <w:rPr>
          <w:b/>
          <w:lang w:val="en-US"/>
        </w:rPr>
      </w:pPr>
    </w:p>
    <w:p w:rsidR="004F2B3B" w:rsidRDefault="004F2B3B" w:rsidP="004F2B3B">
      <w:pPr>
        <w:shd w:val="clear" w:color="auto" w:fill="D9E2F3"/>
        <w:spacing w:after="0" w:line="254" w:lineRule="auto"/>
        <w:ind w:left="705" w:firstLine="0"/>
        <w:jc w:val="center"/>
        <w:rPr>
          <w:b/>
        </w:rPr>
      </w:pPr>
      <w:r>
        <w:rPr>
          <w:b/>
        </w:rPr>
        <w:t>КУЛТУРЕН КАЛЕНДАР ЗА  202</w:t>
      </w:r>
      <w:bookmarkStart w:id="0" w:name="_GoBack"/>
      <w:bookmarkEnd w:id="0"/>
      <w:r w:rsidR="003E7621">
        <w:rPr>
          <w:b/>
        </w:rPr>
        <w:t>4</w:t>
      </w:r>
      <w:r>
        <w:rPr>
          <w:b/>
        </w:rPr>
        <w:t>г.</w:t>
      </w:r>
    </w:p>
    <w:tbl>
      <w:tblPr>
        <w:tblStyle w:val="TableGrid"/>
        <w:tblW w:w="10050" w:type="dxa"/>
        <w:tblInd w:w="7" w:type="dxa"/>
        <w:tblCellMar>
          <w:top w:w="45" w:type="dxa"/>
          <w:left w:w="108" w:type="dxa"/>
          <w:right w:w="53" w:type="dxa"/>
        </w:tblCellMar>
        <w:tblLook w:val="04A0"/>
      </w:tblPr>
      <w:tblGrid>
        <w:gridCol w:w="1936"/>
        <w:gridCol w:w="8114"/>
      </w:tblGrid>
      <w:tr w:rsidR="004F2B3B" w:rsidTr="0009657F">
        <w:trPr>
          <w:trHeight w:val="26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4F2B3B" w:rsidRDefault="004F2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4F2B3B" w:rsidRDefault="004F2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КУЛТУРНА ПРОЯВА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Pr="0009657F" w:rsidRDefault="0009657F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06.01.2024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Pr="00017A5E" w:rsidRDefault="0009657F" w:rsidP="00017A5E">
            <w:pPr>
              <w:spacing w:after="160" w:line="254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Богоявление –Йорданов ден, празнична литургия за жителите на Калугерица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09657F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18.01.2024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A579C5" w:rsidP="0009657F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09657F">
              <w:rPr>
                <w:rFonts w:ascii="Arial" w:hAnsi="Arial" w:cs="Arial"/>
              </w:rPr>
              <w:t>С романите на Едгар Алън По</w:t>
            </w:r>
            <w:r>
              <w:rPr>
                <w:rFonts w:ascii="Arial" w:hAnsi="Arial" w:cs="Arial"/>
              </w:rPr>
              <w:t>”</w:t>
            </w:r>
            <w:r w:rsidR="0009657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125 г от рождението, </w:t>
            </w:r>
            <w:r w:rsidR="0009657F">
              <w:rPr>
                <w:rFonts w:ascii="Arial" w:hAnsi="Arial" w:cs="Arial"/>
              </w:rPr>
              <w:t xml:space="preserve"> среща с читатели любители на </w:t>
            </w:r>
            <w:r>
              <w:rPr>
                <w:rFonts w:ascii="Arial" w:hAnsi="Arial" w:cs="Arial"/>
              </w:rPr>
              <w:t>криминални романи</w:t>
            </w:r>
          </w:p>
        </w:tc>
      </w:tr>
      <w:tr w:rsidR="00017A5E" w:rsidTr="0009657F">
        <w:trPr>
          <w:trHeight w:val="61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A5E" w:rsidRDefault="00017A5E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21.01.202</w:t>
            </w:r>
            <w:r w:rsidR="001E359B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A5E" w:rsidRDefault="00017A5E" w:rsidP="00017A5E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Бабин ден. Народен обичай и увеселение на жените от Калугерица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Февруари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Работилничка за изработване на картички, мартенички за предстоящите празници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11.02.202</w:t>
            </w:r>
            <w:r w:rsidR="00A579C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Свети Вла</w:t>
            </w:r>
            <w:r w:rsidR="00054D69">
              <w:rPr>
                <w:rFonts w:ascii="Arial" w:hAnsi="Arial" w:cs="Arial"/>
              </w:rPr>
              <w:t>си – празнична литургия, курбан</w:t>
            </w:r>
            <w:r>
              <w:rPr>
                <w:rFonts w:ascii="Arial" w:hAnsi="Arial" w:cs="Arial"/>
              </w:rPr>
              <w:t xml:space="preserve"> за плодородие и почитане паметта на загиналите във войните за освобождевние на България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14.02.202</w:t>
            </w:r>
            <w:r w:rsidR="00A579C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Трифон Зарезан –пресъздаване на ритуала и празник в ККП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A579C5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19.02.2024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A579C5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Поклон, Апостоле – презентация в библиотеката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9C5" w:rsidRDefault="00A579C5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01.03.202</w:t>
            </w:r>
            <w:r w:rsidR="00A579C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 w:rsidP="00A579C5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Традиционно връзване на мартеници н</w:t>
            </w:r>
            <w:r w:rsidR="00017A5E">
              <w:rPr>
                <w:rFonts w:ascii="Arial" w:hAnsi="Arial" w:cs="Arial"/>
              </w:rPr>
              <w:t xml:space="preserve">а </w:t>
            </w:r>
            <w:r w:rsidR="00A579C5">
              <w:rPr>
                <w:rFonts w:ascii="Arial" w:hAnsi="Arial" w:cs="Arial"/>
              </w:rPr>
              <w:t xml:space="preserve">жителите на Калугерица </w:t>
            </w:r>
            <w:r w:rsidR="00017A5E">
              <w:rPr>
                <w:rFonts w:ascii="Arial" w:hAnsi="Arial" w:cs="Arial"/>
              </w:rPr>
              <w:t>и посетителите на библиотеката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EB0B9A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01.03.2024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EB0B9A" w:rsidP="00A579C5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Тематична беседа в библиотеката посветена на Освобождението на България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08.03.202</w:t>
            </w:r>
            <w:r w:rsidR="00EB0B9A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жената – увеселение в ККП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EB0B9A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="004F2B3B">
              <w:rPr>
                <w:szCs w:val="24"/>
              </w:rPr>
              <w:t>.03.202</w:t>
            </w:r>
            <w:r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EB0B9A" w:rsidP="00EB0B9A">
            <w:pPr>
              <w:spacing w:after="160" w:line="254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„Разкажи ми приказка” –световен ден на разказвачите на приказки –забавен следобед с деца и ученици от Калугерица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EB0B9A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22.03.2024</w:t>
            </w:r>
            <w:r w:rsidR="004F2B3B">
              <w:rPr>
                <w:szCs w:val="24"/>
              </w:rPr>
              <w:t xml:space="preserve">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Посрещане на първа пролет на Мадарския конник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825" w:rsidRDefault="00EB0B9A" w:rsidP="00EB0B9A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25.03.2024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0B9A">
              <w:rPr>
                <w:rFonts w:ascii="Arial" w:hAnsi="Arial" w:cs="Arial"/>
              </w:rPr>
              <w:t>Благовещение –ден на майката, празнична литургия и почерпка в ККП</w:t>
            </w:r>
          </w:p>
        </w:tc>
      </w:tr>
      <w:tr w:rsidR="004F2B3B" w:rsidTr="00AB6E83">
        <w:trPr>
          <w:trHeight w:val="66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3F2" w:rsidRDefault="00AB6E83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Април</w:t>
            </w:r>
          </w:p>
          <w:p w:rsidR="00AB6E83" w:rsidRDefault="00AB6E83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02.04.2024</w:t>
            </w:r>
          </w:p>
          <w:p w:rsidR="00AB6E83" w:rsidRDefault="00AB6E83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2B3B" w:rsidRDefault="008E63F2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детската книга – изложба на детски книги в библиотеката</w:t>
            </w:r>
          </w:p>
        </w:tc>
      </w:tr>
      <w:tr w:rsidR="00AB6E83" w:rsidTr="003E01D2">
        <w:trPr>
          <w:trHeight w:val="70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E83" w:rsidRDefault="003E01D2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22.04.2024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E83" w:rsidRDefault="00AB6E83" w:rsidP="00AB6E83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Земята –екологичен проект ”Земята е наш общ дом”</w:t>
            </w:r>
          </w:p>
        </w:tc>
      </w:tr>
      <w:tr w:rsidR="003E01D2" w:rsidTr="003E01D2">
        <w:trPr>
          <w:trHeight w:val="73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1D2" w:rsidRDefault="003E01D2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27.04.2024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1D2" w:rsidRDefault="003E01D2" w:rsidP="00AB6E83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Лазаровден –пресъздаване на обичая</w:t>
            </w:r>
          </w:p>
        </w:tc>
      </w:tr>
      <w:tr w:rsidR="003E01D2" w:rsidTr="003E01D2">
        <w:trPr>
          <w:trHeight w:val="61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D2" w:rsidRDefault="003E01D2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05.05.2024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1D2" w:rsidRDefault="003E01D2" w:rsidP="00AB6E83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Великден –празнично хоро на площада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DB766A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4F2B3B">
              <w:rPr>
                <w:szCs w:val="24"/>
              </w:rPr>
              <w:t>.05.202</w:t>
            </w:r>
            <w:r w:rsidR="008E63F2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DB766A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„Гергьовска люлка”-пресъздаване на обичая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11.05.202</w:t>
            </w:r>
            <w:r w:rsidR="008E63F2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Св.св. Кирил и Методий – </w:t>
            </w:r>
            <w:r w:rsidR="00A31825">
              <w:rPr>
                <w:rFonts w:ascii="Arial" w:hAnsi="Arial" w:cs="Arial"/>
              </w:rPr>
              <w:t xml:space="preserve">храмов празник и </w:t>
            </w:r>
            <w:r>
              <w:rPr>
                <w:rFonts w:ascii="Arial" w:hAnsi="Arial" w:cs="Arial"/>
              </w:rPr>
              <w:t>празник на квартал К</w:t>
            </w:r>
            <w:r w:rsidR="00A31825">
              <w:rPr>
                <w:rFonts w:ascii="Arial" w:hAnsi="Arial" w:cs="Arial"/>
              </w:rPr>
              <w:t xml:space="preserve">алугерица – </w:t>
            </w:r>
            <w:r>
              <w:rPr>
                <w:rFonts w:ascii="Arial" w:hAnsi="Arial" w:cs="Arial"/>
              </w:rPr>
              <w:t xml:space="preserve"> курбан за здраве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24.05.202</w:t>
            </w:r>
            <w:r w:rsidR="008E63F2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българската писменост и с</w:t>
            </w:r>
            <w:r w:rsidR="00A31825">
              <w:rPr>
                <w:rFonts w:ascii="Arial" w:hAnsi="Arial" w:cs="Arial"/>
              </w:rPr>
              <w:t>ъ</w:t>
            </w:r>
            <w:r>
              <w:rPr>
                <w:rFonts w:ascii="Arial" w:hAnsi="Arial" w:cs="Arial"/>
              </w:rPr>
              <w:t>бор на Калугерица – празнична програма на площада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83" w:rsidRDefault="00AB6E83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Юни</w:t>
            </w:r>
          </w:p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01.06.202</w:t>
            </w:r>
            <w:r w:rsidR="00DB766A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 </w:t>
            </w:r>
            <w:r w:rsidR="008E63F2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 xml:space="preserve">а детето –рисунки на асфалт и забавни игри 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02.06.202</w:t>
            </w:r>
            <w:r w:rsidR="00DB766A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Ботев и на загиналите за свободата на България –изложба поклонение</w:t>
            </w:r>
          </w:p>
        </w:tc>
      </w:tr>
      <w:tr w:rsidR="004F2B3B" w:rsidTr="002B224E">
        <w:trPr>
          <w:trHeight w:val="64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24.06.202</w:t>
            </w:r>
            <w:r w:rsidR="003E01D2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Ритуално посрещане на слънцето и събиране на лековити билки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2B224E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25.06.2024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2B224E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115 години от рождението на Димитър Димов – </w:t>
            </w:r>
            <w:r w:rsidR="00883778">
              <w:rPr>
                <w:rFonts w:ascii="Arial" w:hAnsi="Arial" w:cs="Arial"/>
              </w:rPr>
              <w:t>четене на откъси от негови романи</w:t>
            </w:r>
          </w:p>
        </w:tc>
      </w:tr>
      <w:tr w:rsidR="004F2B3B" w:rsidTr="0009657F">
        <w:trPr>
          <w:trHeight w:val="84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2B3B" w:rsidRDefault="00883778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Юли -август</w:t>
            </w:r>
          </w:p>
          <w:p w:rsidR="00883778" w:rsidRDefault="00883778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C1" w:rsidRDefault="00883778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Занимателни игри в библиотеката, четене на книги, рисуване, лятна дискотека и други</w:t>
            </w:r>
          </w:p>
        </w:tc>
      </w:tr>
      <w:tr w:rsidR="00AB58C1" w:rsidTr="0009657F">
        <w:trPr>
          <w:trHeight w:val="70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58C1" w:rsidRDefault="00DB4D3D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AB58C1">
              <w:rPr>
                <w:szCs w:val="24"/>
              </w:rPr>
              <w:t>.08.202</w:t>
            </w:r>
            <w:r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C1" w:rsidRDefault="00DB4D3D" w:rsidP="00DB4D3D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Международен ден на младежта –среща в читалището с младежи от Калугерица</w:t>
            </w:r>
          </w:p>
        </w:tc>
      </w:tr>
      <w:tr w:rsidR="00AB58C1" w:rsidTr="0009657F">
        <w:trPr>
          <w:trHeight w:val="645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C1" w:rsidRDefault="00DB4D3D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26.08.2024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C1" w:rsidRDefault="00DB4D3D" w:rsidP="00AB58C1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години от рождението на Тодор Колев – живот в картини, презентация</w:t>
            </w:r>
          </w:p>
        </w:tc>
      </w:tr>
      <w:tr w:rsidR="004F2B3B" w:rsidTr="00DB4D3D">
        <w:trPr>
          <w:trHeight w:val="78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2B3B" w:rsidRDefault="00F16B05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Септември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2B3B" w:rsidRDefault="00F16B05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години Народно читалище „Освобождение -1904” –празничен концерт</w:t>
            </w:r>
          </w:p>
        </w:tc>
      </w:tr>
      <w:tr w:rsidR="00DB4D3D" w:rsidTr="00DB4D3D">
        <w:trPr>
          <w:trHeight w:val="480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D3D" w:rsidRDefault="00F16B05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06.09.2024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3D" w:rsidRDefault="00F16B05" w:rsidP="00DB4D3D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 години от съединението на България -табло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22.09.202</w:t>
            </w:r>
            <w:r w:rsidR="00DB4D3D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DB4D3D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4F2B3B">
              <w:rPr>
                <w:rFonts w:ascii="Arial" w:hAnsi="Arial" w:cs="Arial"/>
              </w:rPr>
              <w:t xml:space="preserve"> години от обявяване Независимостта на България –поднасяне на венец на паметната плоча на читалището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01.10.202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възрастните хора –празник в ККП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26.10.202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Димитровден –закриване на земеделската година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01.11.202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народните будители –библиотечни мероприятия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21.11.202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 на Християнското семейство –празник в читалището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23.12.202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Обичай Бъдни вечер –пресъздаване на обичая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23.12.202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Облечи Коледно дърво –украса на елхите пред читалището с изработени от децата украси</w:t>
            </w:r>
          </w:p>
        </w:tc>
      </w:tr>
      <w:tr w:rsidR="004F2B3B" w:rsidTr="0009657F">
        <w:trPr>
          <w:trHeight w:val="49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B3B" w:rsidRDefault="004F2B3B">
            <w:pPr>
              <w:spacing w:after="0" w:line="254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29.12.202</w:t>
            </w:r>
            <w:r w:rsidR="00F16B05">
              <w:rPr>
                <w:szCs w:val="24"/>
              </w:rPr>
              <w:t>4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3B" w:rsidRDefault="004F2B3B">
            <w:pPr>
              <w:spacing w:after="16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Новогодишно тържество – празнична програма в читалището и ККП</w:t>
            </w:r>
          </w:p>
        </w:tc>
      </w:tr>
    </w:tbl>
    <w:p w:rsidR="004F2B3B" w:rsidRDefault="004F2B3B" w:rsidP="004F2B3B">
      <w:pPr>
        <w:spacing w:after="0" w:line="254" w:lineRule="auto"/>
        <w:ind w:left="0" w:firstLine="0"/>
      </w:pPr>
      <w:r>
        <w:t xml:space="preserve"> </w:t>
      </w:r>
    </w:p>
    <w:p w:rsidR="004F2B3B" w:rsidRDefault="004F2B3B" w:rsidP="004F2B3B">
      <w:pPr>
        <w:spacing w:after="5" w:line="254" w:lineRule="auto"/>
        <w:ind w:left="0" w:firstLine="0"/>
      </w:pPr>
      <w:r>
        <w:t xml:space="preserve"> </w:t>
      </w:r>
    </w:p>
    <w:p w:rsidR="004F2B3B" w:rsidRDefault="004F2B3B" w:rsidP="004F2B3B">
      <w:pPr>
        <w:spacing w:after="5" w:line="254" w:lineRule="auto"/>
        <w:ind w:left="0" w:firstLine="0"/>
        <w:rPr>
          <w:b/>
        </w:rPr>
      </w:pPr>
      <w:r>
        <w:t>.</w:t>
      </w:r>
    </w:p>
    <w:p w:rsidR="004F2B3B" w:rsidRDefault="004F2B3B" w:rsidP="004F2B3B">
      <w:pPr>
        <w:keepNext/>
        <w:keepLines/>
        <w:shd w:val="clear" w:color="auto" w:fill="C5E0B3"/>
        <w:spacing w:after="158" w:line="254" w:lineRule="auto"/>
        <w:ind w:left="-5"/>
        <w:outlineLvl w:val="1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ЗАКЛЮЧЕНИЕ </w:t>
      </w:r>
    </w:p>
    <w:p w:rsidR="004F2B3B" w:rsidRDefault="004F2B3B" w:rsidP="004F2B3B">
      <w:pPr>
        <w:keepNext/>
        <w:keepLines/>
        <w:shd w:val="clear" w:color="auto" w:fill="C5E0B3"/>
        <w:spacing w:after="158" w:line="254" w:lineRule="auto"/>
        <w:ind w:left="-5"/>
        <w:outlineLvl w:val="1"/>
        <w:rPr>
          <w:b/>
        </w:rPr>
      </w:pPr>
    </w:p>
    <w:p w:rsidR="004F2B3B" w:rsidRDefault="004F2B3B" w:rsidP="004F2B3B">
      <w:pPr>
        <w:pStyle w:val="NormalWeb"/>
        <w:shd w:val="clear" w:color="auto" w:fill="FFFFFF"/>
        <w:spacing w:before="0" w:beforeAutospacing="0" w:after="360" w:afterAutospacing="0" w:line="408" w:lineRule="atLeast"/>
        <w:rPr>
          <w:rFonts w:asciiTheme="minorHAnsi" w:hAnsiTheme="minorHAnsi"/>
          <w:color w:val="424242"/>
          <w:sz w:val="28"/>
          <w:szCs w:val="28"/>
        </w:rPr>
      </w:pPr>
      <w:r>
        <w:rPr>
          <w:rFonts w:ascii="Helvetica" w:hAnsi="Helvetica" w:cs="Helvetica"/>
          <w:color w:val="424242"/>
        </w:rPr>
        <w:t>Настоящата едногодишна програма за развитие на Читалището е вариант и процес във времето, един от  начините, който ще се търси в бъдеще, за да стимулира развитието на  общността.</w:t>
      </w:r>
      <w:r>
        <w:rPr>
          <w:rFonts w:ascii="Helvetica" w:hAnsi="Helvetica" w:cs="Helvetica"/>
          <w:color w:val="424242"/>
          <w:lang w:val="en-US"/>
        </w:rPr>
        <w:t xml:space="preserve"> </w:t>
      </w:r>
      <w:r>
        <w:rPr>
          <w:rFonts w:asciiTheme="minorHAnsi" w:hAnsiTheme="minorHAnsi"/>
          <w:color w:val="424242"/>
          <w:sz w:val="28"/>
          <w:szCs w:val="28"/>
        </w:rPr>
        <w:t>Успешното и изпълнение ще спомогне за опазване и съхранение на културно-историческото наследство, за утвърждаване на празници и събития, според нуждите на местната общност. Крайната цел е Народно читалище „Освобождение -1904г.” да се превърне в притегателен духовен и информационен  център за жителите и гостите на квартала.</w:t>
      </w:r>
    </w:p>
    <w:p w:rsidR="004F2B3B" w:rsidRDefault="004F2B3B" w:rsidP="004F2B3B">
      <w:pPr>
        <w:pStyle w:val="NormalWeb"/>
        <w:shd w:val="clear" w:color="auto" w:fill="FFFFFF"/>
        <w:spacing w:before="0" w:beforeAutospacing="0" w:after="360" w:afterAutospacing="0" w:line="408" w:lineRule="atLeast"/>
        <w:rPr>
          <w:rFonts w:ascii="Helvetica" w:hAnsi="Helvetica" w:cs="Helvetica"/>
          <w:color w:val="424242"/>
        </w:rPr>
      </w:pPr>
      <w:r>
        <w:rPr>
          <w:rStyle w:val="Emphasis"/>
          <w:rFonts w:ascii="Helvetica" w:eastAsia="Cambria" w:hAnsi="Helvetica" w:cs="Helvetica"/>
          <w:color w:val="424242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</w:t>
      </w:r>
    </w:p>
    <w:p w:rsidR="004F2B3B" w:rsidRDefault="004F2B3B" w:rsidP="004F2B3B">
      <w:pPr>
        <w:spacing w:after="5" w:line="254" w:lineRule="auto"/>
        <w:ind w:left="0" w:firstLine="0"/>
      </w:pPr>
    </w:p>
    <w:p w:rsidR="00713223" w:rsidRDefault="00713223" w:rsidP="004F2B3B">
      <w:pPr>
        <w:spacing w:after="0" w:line="254" w:lineRule="auto"/>
        <w:ind w:left="0" w:firstLine="0"/>
      </w:pPr>
      <w:r>
        <w:t>Председател:</w:t>
      </w:r>
    </w:p>
    <w:p w:rsidR="00713223" w:rsidRDefault="00713223" w:rsidP="004F2B3B">
      <w:pPr>
        <w:spacing w:after="0" w:line="254" w:lineRule="auto"/>
        <w:ind w:left="0" w:firstLine="0"/>
      </w:pPr>
      <w:r>
        <w:t xml:space="preserve">                           /</w:t>
      </w:r>
      <w:r w:rsidR="006F33DC">
        <w:t>Д. Ганева/</w:t>
      </w:r>
    </w:p>
    <w:p w:rsidR="00713223" w:rsidRDefault="00713223" w:rsidP="004F2B3B">
      <w:pPr>
        <w:spacing w:after="0" w:line="254" w:lineRule="auto"/>
        <w:ind w:left="0" w:firstLine="0"/>
      </w:pPr>
    </w:p>
    <w:p w:rsidR="004F2B3B" w:rsidRDefault="004F2B3B" w:rsidP="004F2B3B">
      <w:pPr>
        <w:spacing w:after="0" w:line="254" w:lineRule="auto"/>
        <w:ind w:left="0" w:firstLine="0"/>
        <w:rPr>
          <w:lang w:val="en-US"/>
        </w:rPr>
      </w:pPr>
      <w:r>
        <w:rPr>
          <w:lang w:val="en-US"/>
        </w:rPr>
        <w:t xml:space="preserve">    </w:t>
      </w:r>
    </w:p>
    <w:p w:rsidR="00713223" w:rsidRDefault="004F2B3B" w:rsidP="004F2B3B">
      <w:r>
        <w:t>Изготвил:</w:t>
      </w:r>
      <w:r>
        <w:tab/>
      </w:r>
    </w:p>
    <w:p w:rsidR="00B0114B" w:rsidRDefault="00713223" w:rsidP="004F2B3B">
      <w:r>
        <w:t xml:space="preserve">                  </w:t>
      </w:r>
      <w:r w:rsidR="006F33DC">
        <w:t xml:space="preserve">  </w:t>
      </w:r>
      <w:r>
        <w:t xml:space="preserve">   /А. Тонева/</w:t>
      </w:r>
      <w:r w:rsidR="004F2B3B">
        <w:rPr>
          <w:lang w:val="en-US"/>
        </w:rPr>
        <w:t xml:space="preserve">                                                                                                   </w:t>
      </w:r>
    </w:p>
    <w:sectPr w:rsidR="00B0114B" w:rsidSect="00B0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A26"/>
    <w:multiLevelType w:val="hybridMultilevel"/>
    <w:tmpl w:val="0F14E7CC"/>
    <w:lvl w:ilvl="0" w:tplc="B8B805D4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33487"/>
    <w:multiLevelType w:val="hybridMultilevel"/>
    <w:tmpl w:val="D77412EC"/>
    <w:lvl w:ilvl="0" w:tplc="B8B805D4">
      <w:start w:val="1"/>
      <w:numFmt w:val="bullet"/>
      <w:lvlText w:val="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2730F"/>
    <w:multiLevelType w:val="hybridMultilevel"/>
    <w:tmpl w:val="D376F118"/>
    <w:lvl w:ilvl="0" w:tplc="B8B805D4">
      <w:start w:val="1"/>
      <w:numFmt w:val="bullet"/>
      <w:lvlText w:val="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B3B"/>
    <w:rsid w:val="00017A5E"/>
    <w:rsid w:val="00054D69"/>
    <w:rsid w:val="00076C32"/>
    <w:rsid w:val="0009657F"/>
    <w:rsid w:val="001E359B"/>
    <w:rsid w:val="00227C3F"/>
    <w:rsid w:val="002B224E"/>
    <w:rsid w:val="003369B9"/>
    <w:rsid w:val="003E01D2"/>
    <w:rsid w:val="003E7621"/>
    <w:rsid w:val="004F2B3B"/>
    <w:rsid w:val="006F33DC"/>
    <w:rsid w:val="00713223"/>
    <w:rsid w:val="007957BE"/>
    <w:rsid w:val="00883778"/>
    <w:rsid w:val="008E63F2"/>
    <w:rsid w:val="00A3155D"/>
    <w:rsid w:val="00A31825"/>
    <w:rsid w:val="00A579C5"/>
    <w:rsid w:val="00AB58C1"/>
    <w:rsid w:val="00AB6E83"/>
    <w:rsid w:val="00B0114B"/>
    <w:rsid w:val="00B0633E"/>
    <w:rsid w:val="00BD2BEB"/>
    <w:rsid w:val="00C613C5"/>
    <w:rsid w:val="00CF745F"/>
    <w:rsid w:val="00DB4D3D"/>
    <w:rsid w:val="00DB766A"/>
    <w:rsid w:val="00EB0B9A"/>
    <w:rsid w:val="00F16B05"/>
    <w:rsid w:val="00F37772"/>
    <w:rsid w:val="00F76892"/>
    <w:rsid w:val="00FA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B"/>
    <w:pPr>
      <w:spacing w:after="4" w:line="244" w:lineRule="auto"/>
      <w:ind w:left="10" w:hanging="10"/>
    </w:pPr>
    <w:rPr>
      <w:rFonts w:ascii="Cambria" w:eastAsia="Cambria" w:hAnsi="Cambria" w:cs="Cambria"/>
      <w:color w:val="000000"/>
      <w:sz w:val="24"/>
      <w:lang w:eastAsia="bg-BG"/>
    </w:rPr>
  </w:style>
  <w:style w:type="paragraph" w:styleId="Heading1">
    <w:name w:val="heading 1"/>
    <w:next w:val="Normal"/>
    <w:link w:val="Heading1Char"/>
    <w:uiPriority w:val="9"/>
    <w:qFormat/>
    <w:rsid w:val="004F2B3B"/>
    <w:pPr>
      <w:keepNext/>
      <w:keepLines/>
      <w:spacing w:after="0" w:line="254" w:lineRule="auto"/>
      <w:ind w:left="21"/>
      <w:jc w:val="center"/>
      <w:outlineLvl w:val="0"/>
    </w:pPr>
    <w:rPr>
      <w:rFonts w:ascii="Cambria" w:eastAsia="Cambria" w:hAnsi="Cambria" w:cs="Cambria"/>
      <w:b/>
      <w:color w:val="000000"/>
      <w:sz w:val="32"/>
      <w:lang w:eastAsia="bg-BG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4F2B3B"/>
    <w:pPr>
      <w:keepNext/>
      <w:keepLines/>
      <w:shd w:val="clear" w:color="auto" w:fill="C5E0B3"/>
      <w:spacing w:after="158" w:line="254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B3B"/>
    <w:rPr>
      <w:rFonts w:ascii="Cambria" w:eastAsia="Cambria" w:hAnsi="Cambria" w:cs="Cambria"/>
      <w:b/>
      <w:color w:val="000000"/>
      <w:sz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B3B"/>
    <w:rPr>
      <w:rFonts w:ascii="Cambria" w:eastAsia="Cambria" w:hAnsi="Cambria" w:cs="Cambria"/>
      <w:b/>
      <w:color w:val="000000"/>
      <w:sz w:val="24"/>
      <w:shd w:val="clear" w:color="auto" w:fill="C5E0B3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F2B3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4F2B3B"/>
    <w:pPr>
      <w:ind w:left="720"/>
      <w:contextualSpacing/>
    </w:pPr>
  </w:style>
  <w:style w:type="table" w:customStyle="1" w:styleId="TableGrid">
    <w:name w:val="TableGrid"/>
    <w:rsid w:val="004F2B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4F2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12</cp:revision>
  <dcterms:created xsi:type="dcterms:W3CDTF">2022-11-03T07:08:00Z</dcterms:created>
  <dcterms:modified xsi:type="dcterms:W3CDTF">2023-11-07T14:14:00Z</dcterms:modified>
</cp:coreProperties>
</file>